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18 322/94 vom 11. April 2019</w:t>
      </w:r>
    </w:p>
    <w:p>
      <w:r>
        <w:t>BL Gerichte, 2019-04-11, DE</w:t>
      </w:r>
    </w:p>
    <w:p>
      <w:r>
        <w:rPr>
          <w:b/>
        </w:rPr>
        <w:t xml:space="preserve">Quelle: </w:t>
      </w:r>
      <w:r>
        <w:t>https://mcp.opencaselaw.ch/entscheid/bl_gerichte_720 18 322_94</w:t>
      </w:r>
    </w:p>
    <w:p>
      <w:r>
        <w:t>FR: BL_GERICHTE 720 18 322/94 du 11 avril 2019</w:t>
      </w:r>
    </w:p>
    <w:p>
      <w:r>
        <w:t>IT: BL_GERICHTE 720 18 322/94 del 11 aprile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1./23. Oktober 2018 ist demnach einzutreten.</w:t>
      </w:r>
    </w:p>
    <w:p>
      <w:r>
        <w:rPr>
          <w:b/>
        </w:rPr>
        <w:t>E. 2</w:t>
      </w:r>
    </w:p>
    <w:p>
      <w:r>
        <w:t>Strittig und zu prüfen ist, ob die IV-Stelle das von der Versicherten gestellte Begehren um Erhöhung des Rentenanspruchs zu Recht abgewiesen hat. Massgebend für diese Beurteilung sind die tatsächlichen Verhältnisse bis zum Erlass der angefochtenen Verfügung vom 30. August 2018.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5.1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V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5.3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der Versicherten mit Verfügung vom 30. Juni 2011 eine Rente zu. Im Rahmen eines im März 2013 von Amtes wegen eingeleiteten Rentenrevisionsverfahrens verzichtete sie auf eine einlässliche materielle Prüfung des Rentenanspruchs mit vertieften medizinischen und erwerblichen Abklärungen. Nachdem die Beschwerdeführerin im April 2014 mitteilte, ihr Gesundheitszustand habe sich verschlechtert, nahm die IV-Stelle eine materielle Prüfung des Rentenanspruchs vor und untersuchte den rechtserheblichen Sachverhalt vollständig. Gestützt auf diese Ergebnisse bestätigte sie die laufende halbe Rente der Versicherten mit Verfügung vom 30. August 2018. Nach dem Gesagten beurteilt sich somit die Frage, ob eine Verschlechterung des Gesundheitszustands eingetreten ist, die eine revisionsweise Erhöhung der bis anhin ausgerichteten halben Rente rechtfertigt, durch Vergleich des Sachverhalts, wie er im Zeitpunkt der ursprünglichen Rentenverfügung vom 30. Juni 2011 bestanden hat, mit demjenigen im Zeitpunkt der vorliegend angefochtenen Verfügung vom 30. August 2018. 6.1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6.2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6.3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7</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8.1 Im Folgenden ist somit zu prüfen, ob sich der Gesundheitszustand und - damit einhergehend - der Grad der Arbeitsfähigkeit der Versicherten seit der erstmaligen Berentung im Jahr 2011 in einer anspruchserheblichen Weise verschlechtert haben. 8.2 In der ursprünglichen Verfügung vom 30. Juni 2011, aufgrund welcher die Versicherte seit 1. Oktober 2009 eine unbefristete halbe Rente bezieht, stützte sich die IV-Stelle auf das rheumatologische Gutachten von Dr. med. C.____, FMH Innere Medizin und Rheumatologie, vom 2. Februar 2010. Dieser diagnostizierte mit Auswirkung auf die Arbeitsfähigkeit ein chronisches lumbovertebrales Schmerzsyndrom, ein chronisches zervikovertebrales Schmerzsyndrom, diskrete rotatorenmanschetten-tendopathische Schulterschmerzen links sowie eine leichte Epicondylopathie humeri radialis beidseits. Dr. C.____ kam aufgrund seiner Untersuchung zum Schluss, dass in der bisherigen Tätigkeit wie auch in jeder Verweistätigkeit, welche körperlich leichter Natur sei, eine Arbeitsfähigkeit von 60% bestehe. Das Zumutbarkeitsprofil umfasse Tätigkeiten, welche nicht in signifikant gebückter Haltung oder über Kopf zu verrichten seien und kein repetitives Heben, Stossen oder Ziehen von Lasten von mehr als 2 - 3 kg und ohne monotone Körperpositionen einnehmen zu müssen, beinhalteten. Die Reduktion gegenüber einem Vollpensum in entsprechenden Tätigkeiten sei mit einer durch das degenerative Wirbelsäulenleiden hervorgerufenen Dysfunktion mit Einschränkung der Beweglichkeit und mit Schmerzen zu begründen. 8.3.1 Im Rahmen des im April 2014 eingeleiteten Rentenrevisionsverfahrens holte die IV-Stelle ein bidisziplinäres Gutachten bei den Dr. med. D.____, FMH Neurologie, und Dr. med. E.____, FMH Rheumatologie und Innere Medizin, ein, das am 27. April 2015 erstattet wurde. Dr. D.____ diagnostizierte aus neurologischer Sicht mit Auswirkung auf die Arbeitsfähigkeit eine radikuläre Reiz- und Ausfallsymptomatik S1 linksbetont bei breitbasiger Diskushernie L5/S1 mit möglichem Kontakt zur Wurzel S1 links sowie ein Lumbovertebralsyndrom bei Zustand nach semirigider Stabilisation am 7. November 2007 auf Höhe L4/5. Aufgrund der intermittierenden Radikulopathie S1 bestehe eine Beeinträchtigung der Arbeitsfähigkeit von 20% in angepassten Tätigkeiten, welche ohne wesentliche Belastung der Körperachse mit der Möglichkeit, wechselnd sitzend und stehend zu arbeiten, sowie ohne erhöhte Anforderung an die Geh- und Stehfähigkeit ausgeübt werden könnten. Dr. E.____ nannte folgende rheumatologische Diagnosen mit Einfluss auf die Arbeitsfähigkeit: Lumbovertebrales und intermittierendes lumbospondylogenes Schmerzsyndrom (ICD-10 M54.4) und intermittierendes radikuläres Syndrom S1 (ICD-10 M53.1) bei lumbosakraler sowie epifusioneller Überlastungssymptomatik L3/4 und L5/S1 sowie Vorfusskorrektur links im Bereich des 5. Zehenstrahls am 1. April 2015 mit noch eingeschränkter Belastbarkeit und auch Gefühlsstörungen, regredient und mit guter Prognose. Bezüglich der Rückenschmerzsymptomatik könne klinisch eine epifusionelle Segmentdegeneration L3/4 beidseits sowie eine subfusionelle Überlastungszone lumbosakral L5/S1 in der SPECT-CT-Untersuchung 2015 objektiviert werden. Das Auftreten einer solchen Überlastungssymptomatik in den Nebensegmenten nach Spondylodese sei nicht selten und trete variabel einige Jahre nach einer Wirbelsäulenoperation auf. Da eine adäquate muskuläre Stabilisierungsfähigkeit fehle, sei es der Beschwerdeführerin nicht möglich, die lumbovertebralen Segmente adäquat zu kräftigen, was sich in einer deutlichen Haltungsinsuffizienz bei myostatischer Dysbalance der tiefen autochtonen Rückenmuskulatur und Überreaktion der Erecto spinae-Muskelsysteme zeige. Somit seien die Tragefunktion, das Aufrichten sowie Tätigkeiten in gebeugter Haltung nachvollziehbar eingeschränkt. Weiter führte Dr. E.____ aus, dass eine wichtige - bisher nicht gestellte - Diagnose bei der Beschwerdeführerin die Fibromyalgie respektive das Widespread Pain Syndrom sei, welche bereits einige Jahre vor Auftreten der Rückenschmerzen begonnen habe. Die Beschwerden mit Polyarthralgien und muskulären Schmerzen sowie teilweiser Leistungsminderung und Erschöpfbarkeit seien zwar vorhanden gewesen, hätten aber jeweils gut kompensiert werden können. Die Wirbelsäulenoperation im Jahr 2007 und die Krankheitsepisoden im Jahr 2013 hätten die Kompensationsmöglichkeiten versagen lassen, sodass nunmehr das Vollbild eines Fibromyalgiesyndroms zum Tragen gekommen sei. Aktuell bestehe eine Ganzkörperschmerzhaftigkeit mit typischen Arthralgien und Myalgien, ohne Zeichen einer rheumatologischen entzündlichen Grunderkrankung. Die fibromyalgieformen Reizerscheinungen seien im Bereich des ganzen Körpers vorhanden und würden insbesondere die somatische Beschwerdesituation mit ausgeprägten Schmerzen im unteren Rücken überlagern. Neben den Schmerzlokalisationen seien auch eine ausgeprägte Symptomschwere und ein Symptomscore vorhanden mit Erschöpfungszustand, Leistungsarmut, fehlender nächtlicher Erholung sowie Konzentrations- und Merkfähigkeitsstörung. Zudem träten vegetative und funktionelle Störungen im Bereich der inneren Organe mit Reizblasen- und Reizdarmsymptomatik auf. In Zusammenschau der Symptomatik überwiege aktuell die Fibromyalgie-Symptomatik; die rein somatischen Rückenbeschwerden seien dadurch kompromittiert und akzentuiert. Bezogen auf die Fibromyalgiesymptomatik sei eine 20%ige Reduktion der Arbeitsfähigkeit gegeben, wobei sich die Einschränkung auf einen erhöhten Erholungs- und Pausenbedarf beziehe. Aufgrund der deutlichen somatischen Grunderkrankung mit Überlastung im Bereich der Lendenwirbelsäule und der deutlichen mechanischen Schmerzsymptomatik sei eine 30%ige Einschränkung der Arbeitsfähigkeit zu attestieren bei einer leichteren Tätigkeit in Wechselbelastung. Im Rahmen der Konsensbesprechung kamen die Gutachter Dres. D.____ und E.____ zum Schluss, dass die rheumatologische Beurteilung hinsichtlich der Einschätzung der Arbeits- und Leistungsfähigkeit massgebend sei. Demzufolge bestehe aus somatischer Sicht eine 70%ige Arbeitsfähigkeit in angepassten Tätigkeiten. 8.3.2 Im psychiatrischen Gutachten von Dr. med. F.____, FMH Psychiatrie und Psychotherapie, vom 18. Januar 2016 wurden keine Diagnosen mit Auswirkungen auf die Arbeitsfähigkeit attestiert. Es bestünde lediglich eine Somatisierungsstörung, welche die Arbeitsfähigkeit nicht beeinflusse. Diese führe allerdings zu einer gewissen Verlangsamung der Mobilität, jedoch könne daraus bei einer vorwiegend sitzenden Tätigkeit kein Funktionsdefizit abgeleitet werden. 8.3.3 Im Zusammenhang mit der Einwandbegründung (vgl. act. 165) reichte die Beschwerdeführerin, vertreten durch die AXA-ARAG Rechtsschutzversicherung AG, am 20. Juni 2016 einen Bericht der Klinik G.____ vom 28. Januar 2016 ein. PD Dr. Dr. med. H.____, FMH Rheumatologie/Allgemeine Innere Medizin, diagnostizierte (1) anamnestisch einen Morbus Sjögren bei/mit positivem Schimertest, ausstehender Speicheldrüsenbiopsie, ANA-Titer unbekannt und eine Sicca-Symptomatik, Müdigkeit Arthralgien/Enthesiopathie, (2) ein lumbospondylogenes und radikuläres Schmerzsyndrom S1 links, (3) eine Tendinose Dig. I links mit Status nach Ringbandspaltung und (4) einen Status nach Karpaltunnelsyndrom. PD Dr. Dr. H.____ erachtete die Beschwerdeführerin aufgrund dieser Diagnosen als erheblich eingeschränkt in der Arbeitsfähigkeit. Bei einer nachgewiesenen Spinalkanalstenose und einem Morbus Sjögren würde er eine vollständige Arbeitsunfähigkeit aus rheumatologischer Sicht unterstützen. 8.3.4 In den Akten findet sich auch ein radiologischer Bericht der I.____ vom 30. Januar 2017 (vgl. act. 187). Diesem ist eine progrediente epifusionelle Segmentdegeneration L3/4 mit progredienter hochgradiger Spinalkanalstenose, eine leicht progrediente subfusionelle Segmentdegeneration L5/S1 mit progredientem diskogenem Kontakt zur Nervenwurzel S1 beidseits, linksbetont ohne evidente Nervenwurzelkompression und weitestgehend stationäre Verhältnisse L4/5 nach dorsaler Spondylodese zu entnehmen. 8.3.5 Aufgrund der neuen Befunde im Bericht der Klinik G.____ vom 28. Januar 2016 und der Feststellungen der I.____ veranlasste die IV-Stelle eine Verlaufsbegutachtung bei Dr. E.____. Am 6. November 2017 nannte er folgende Diagnose mit Auswirkung auf die Arbeitsfähigkeit: (1) Lumbovertebrales und intermittierend lumbospondylogenes Schmerzsyndrom (M54.4) bei epifusioneller und lumbosakraler Überlastungssymptomatik L3/4 und L5/S1 und möglichem intermittierendem radikulärem Reizsyndrom S1 links (M51.1) bei (1.1) epifusionell beginnender Osteochondrose L3/4 mit angedeuteter Retroposition L3 über L4 von 4 mm, egalisiert in Inklination, suspekt auf beginnende segmentale Instabilität (klinisch und radiologisch 28. Juli 2017), (1.2) Status nach Dekompression L4/5 mit dynamischer Stabilisation bei Spinalkanalstenose und degenerativer Spondylolisthesis am 7. November 2007, (1.3) MRT der Lendenwirbelsäule (LWS) am 27. Januar 2017: progrediente epifusionelle Segmentdegeneration L3/4 mit leicht progredienter Spinalkanalstenose ohne Zeichen einer Claudicatio spinalis-Symptomatik; leicht progrediente subfusionelle Segmentdegeneration L5/S1 mit progredientem diskogenem Kontakt zur Nervenwurzel S1 beidseits, linksbetont ohne evidente Nervenwurzelkompression und (1.4) muskulärer Dysbalance bei zunehmender Haltungsinsuffizienz bei abgeschwächter autochthoner Rückenmuskulatur in der Motor Control Testung. Als Diagnose ohne Auswirkung auf die Arbeitsfähigkeit nannte Dr. E.____ u. a. eine Sicca-Symptomatik, ein Widespread Pain Syndrom bzw. eine Fibromyalgie im Rahmen einer Somatisierungsstörung. Dr. E.____ führte aus, dass bei der Beschwerdeführerin nicht die Spinalkanalstenose beschwerdeverursachend sei, da bei Provokationstestungen keine radikuläre Reiz- oder Ausfallsymptomatik provoziert werden könne. Die Hauptproblematik bestehe in der zunehmenden epifusionellen Instabilität L3/4. Therapeutisch könnte hier mit lokalen Infiltrationen die Schmerzsituation beruhigt und nochmals stabilisierende physiotherapeutische Behandlungen durchgeführt werden. Zur Sicca- bzw. Morbus Sjögren-Problematik legte Dr. E.____ dar, dass aufgrund der heutigen Befunde und der Kriterien kein generalisiertes Sjögren-Syndrom mehr ausgewiesen sei. Selbst wenn eine milde Form eines Morbus Sjögren vorliegen würde, hätte dies aber keinen entscheidenden Einfluss auf die Arbeitsfähigkeit, da mit einfachen, aber konsequenten Massnahmen (Befeuchtung), die Symptome gelindert werden könnten. Weiter hielt Dr. E.____ bezüglich der Fibromyalgie fest, dass im Vergleich zum Zustand im Jahr 2015 die Schmerzlokalisation, die Tenderpoints und die vegetativen Begleiterscheinungen (WPl-lndex) einen unveränderten Status aufweisen würden. Hingegen habe die (subjektive) Symptomschwere zugenommen. Hinsichtlich der Arbeitsfähigkeit führte Dr. E.____ aus, dass durch die Fibromyalgie-Symptomatik und den möglichen milden Morbus Sjögren eine Co-Morbidität bei einer Somatisierungsstörung aus psychiatrischer Sicht vorliege, welche mit grosser Wahrscheinlichkeit nicht mit der notwendigen Willensanstrengung überwunden werden könne. Dies begründe eine Einschränkung der Arbeitsfähigkeit von 30%. Durch die Zunahme der Beschwerden im unteren Rücken und der nachgewiesenen epifusionellen Gleitinstabilität L3/4 müsse von einer zusätzlichen Haltungsschwäche ausgegangen werden, welche eine zusätzliche Reduktion der Arbeitsfähigkeit bedinge, so dass insgesamt eine 50%-ige Einschränkung attestiert werden könne. 9.1 Die IV-Stelle stützte sich in der angefochtenen Verfügung bei der Beurteilung des aktuellen medizinischen Sachverhalts und beim Entscheid über die Frage, ob seit der im Juni 2011 erfolgten Rentenzusprache eine wesentliche Verschlechterung des Gesundheitszustands und - damit einhergehend - der Arbeitsfähigkeit der Versicherten eingetreten ist, auf die Ergebnisse des bidisziplinären Gutachtens der Dres. D.____ und E.____ vom 27. April 2015 und insbesondere des Verlaufsgutachtens von Dr. E.____ vom 6. November 2017. Sie ging demzufolge davon aus, dass sich der Gesundheitszustand der Beschwerdeführerin seit Juni 2011 insofern verschlechtert habe, als es zu einer Zunahme der Beschwerden im unteren Rücken und zu einer nachgewiesenen epifusionellen Gleitinstabilität LWK 3/4 gekommen sei. Durch die ebenfalls bestätigte Fibromyalgie-Symptomatik und den möglichen milden Morbus Sjögren läge eine Co-Morbidität bei einer Somatisierungsstörung aus psychiatrischer Sicht vor, welche eine Einschränkung der Arbeitsfähigkeit von 30% bewirke. Gesamthaft liege eine Einschränkung in der Arbeitsfähigkeit von 50% vor. Somit steht eine Zunahme der Arbeitsunfähigkeit um 10% im Vergleich zu den Ergebnissen von Dr. C.____ vom 2. Februar 2010 fest, der eine 60%ige Arbeitsfähigkeit attestierte. Wie oben ausgeführt (vgl. E. 6.3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bidisziplinäre Gutachten vom 27. April 2015 und das Verlaufsgutachten vom 6. November 2017 weisen weder formale noch inhaltliche Mängel auf. Sie sind - wie dies vom Bundesgericht verlangt wird (vgl. E. 6.2 hiervor) - für die streitigen Belange umfassend, beruhen auf allseitigen Untersuchungen, berücksichtigen die geklagten Beschwerden, sind in Kenntnis der Vorakten abgegeben worden, leuchten in der Darlegung der medizinischen Zusammenhänge bzw. der Beurteilung der medizinischen Situation ein, setzen sich mit den vorhandenen abweichenden ärztlichen Einschätzungen auseinander und sind in den Schlussfolgerungen überzeugend. Sodann erfüllen sie auch die Anforderungen, denen sie unter revisionsrechtlichem Blickwinkel zu genügen haben, zeigen sie doch hinreichend und schlüssig auf, dass und inwiefern es seit Juni 2011 zu einer effektiven Verschlechterung des Gesundheitszustands und - damit einhergehend - der Arbeitsfähigkeit der Beschwerdeführerin gekommen ist. So weist insbesondere Dr. E.____ in seinem Bericht vom 6. November 2017 auf, dass sich der Gesundheitszustand der Versicherten aufgrund der Zunahme der Beschwerden im unteren Rücken und der nachgewiesenen Gleitinstabilität mit zusätzlicher Haltungsschwäche seit 2016 leicht verschlechtert hat. Zusammenfassend ist daher nicht zu beanstanden, dass die Beschwerdegegnerin ihre Beurteilung insbesondere auf die Ausführungen von Dr. E.____ von 6. November 2017 abstellte und davon ausging, dass die Beschwerdeführerin - wie bis anhin - in einer leichten, adaptierten Tätigkeit zu 50% arbeitsfähig sei. 9.2 Die Vorbringen der Versicherten vermögen an dieser Beurteilung nichts zu ändern. Sie vertritt in ihrer Beschwerde insbesondere die Auffassung, die Einschätzung der medizinischen Situation betreffend den Morbus Sjögren sei nicht zutreffend. In dieser Hinsicht ist ihr entgegenzuhalten, dass Dr. E.____ nach eingehender Auseinandersetzung sämtlicher vorhandener Unterlagen und aufgrund seiner eigenen Untersuchungen überzeugend zum Schluss gekommen ist, dass diese Diagnose im Untersuchungszeitpunkt nicht mehr bestätigt werden konnte. Nachvollziehbar legt er dar, dass die subjektiv geklagten Beschwerden nicht jenen eines Morbus Sjögren entsprächen, sondern den funktionellen und vegetativen einer Fibromyalgie. Es müsse davon ausgegangen werden, dass diese Symptomatik die subjektiven Einschränkungen und die Reduktion der Arbeits- und der Belastungsfähigkeit bedingen würde. Diese Ausführungen machen deutlich, dass sich Dr. E.____ gründlich mit der Fragestellung, ob ein Morbus Sjögren vorliegt, auseinandergesetzt hat und einleuchtend zum Schluss gekommen ist, dass diese Diagnose nicht mehr gestellt werden kann. Weiter kann der Beschwerdeführerin auch nicht gefolgt werden, wenn sie sich auf den Standpunkt stellt, Dr. E.____ gehe entgegen dem radiologischen Bericht der I.____ vom 30. Januar 2017 nicht von einer hochgradigen, sondern lediglich von einer mittelgradigen, keine Beschwerden verursachenden Spinalkanalstenose aus. Die Beschwerdeführerin verkennt dabei, dass für die Einschätzung der Leistungsfähigkeit letztlich nur die klinische Auswirkung und nicht die Diagnose an sich entscheidend ist. Zudem steht zur Beurteilung von rückenbedingten Einschränkungen das klinische Bild im Vordergrund und bildgebenden Abklärungen kommt nur ein ergänzender Stellenwert zu (vgl. Urteil des Bundesgericht vom 10. Mai 2013, 8C_153/2013, E. 3.2.1). Schliesslich verursachen nicht alle Diagnosen, welche in der Computertomographie (CT) oder MRT erkennbar sind, auch Beschwerden (vgl. Urteil des Bundesgerichts vom 30. September 2013, 8C_569/2013, E. 4.2.1). Dr. E.____ hat sowohl im Teilgutachten vom 27. April 2015 als auch im Verlaufsgutachten vom 6. November 2017 aufgrund seiner eigenen Untersuchungen und unter Berücksichtigung der Akten einleuchtend dargelegt, dass die Ursache der Beschwerden im unteren Rücken auf die progrediente epifusionelle Segmentdegeneration L3/4 und die dadurch bedingte statisch-dynamische Haltungsschwäche zurückzuführen ist. Er kam zum Schluss, dass sich der Gesundheitszustand der Beschwerdeführerin im Vergleich zur Begutachtung im Jahr 2015, wo noch eine Arbeitsfähigkeit von 70% attestiert wurde, verschlechtert und die Leistungsfähigkeit um 20% abgenommen habe. In qualitativer Hinsicht ging Dr. E.____ davon aus, dass der Beschwerdeführerin leichte Arbeiten zumutbar seien, bei welchen sie keine Arbeiten über Kopfhöhe, in Rotation oder vornüber geneigt verrichten und keine langen Gehstrecken oder auf unebenem Boden gehen müsse. Insgesamt ging der Gutachter daher zu Recht entgegen der Auffassung der Beschwerdeführerin davon aus, dass ihr ab August 2016 die Ausübung einer angepassten leichten Tätigkeit, wie auch die angestammte, in einem 50% Pensum zumutbar ist. Diese Zumutbarkeitsbeurteilung ist aufgrund der erhobenen Befunde nachvollziehbar und die von der Vorinstanz daraus gezogenen Schlüsse betreffend Verwertbarkeit auf dem ausgeglichenen Arbeitsmarkt (Art. 16 ATSG; BGE 134 V 64 E. 4.2.1) sind nicht zu beanstanden. Die dagegen vorgebrachten, nicht substantiierten Vorbringen der Beschwerdeführerin ändern daran nichts. 9.3 Setzt man das im Referenzzeitpunkt erstellte Gutachten von Dr. C.____ vom 2. Februar 2010 der aktuellen Expertise von Dr. E.____ vom 6. November 2017 gegenüber, so zeigt sich, dass sich die Beurteilung des Gesundheitszustandes und der Arbeitsfähigkeit der Versicherten aus somatischer Sicht leicht verschlechtert hat. Im Vergleich zur Begutachtung durch Dr. C.____, welcher eine Einschränkung in der Arbeitsfähigkeit von 40% für eine körperlich leichte Tätigkeit attestierte, besteht nunmehr eine Arbeitsunfähigkeit von 50% mit gleichem Beschäftigungsprofil. Diese geringfügige Verschlechterung des Gesundheitszustands führt indes nicht einer Erhöhung der bisher ausgerichteten halben Invalidenrente, wie sich aus den nachfolgenden Ausführungen ergibt. 10.1 Zu prüfen bleibt, wie sich die geschilderte Entwicklung des Gesundheitszustands der Beschwerdeführerin auf den Rentenanspruch auswirkt. Wie oben erwähnt (vgl. E. 4.2) ist der Invaliditätsgrad bei erwerbstätigen Versicherten grundsätzlich aufgrund eines Einkommensvergleichs zu bestimmen. Die IV-Stelle hat in ihrer Verfügung vom 30. August 2018 jedoch keinen Einkommensvergleich vorgenommen, sondern den Invaliditätsgrad aufgrund eines Prozentvergleichs ermittelt. Dieses Vorgehen ist nicht zu beanstanden und wird auch nicht bestritten. Gemäss Rechtsprechung des Bundesgerichts kann der Invaliditätsgrad anhand eines Prozentvergleichs ermittelt werden, wenn die versicherte Person aufgrund des medizinischen Zumutbarkeitsprofils in der Lage ist, ihre zuletzt ausgeübte oder eine lohnmässig vergleichbaren Tätigkeit auszuüben (vgl. Urteil des Bundesgerichts vom 18. Dezember 2015, 8C_364/2015, E. 3.2). Bei Anwendung des Prozentvergleichs entspricht die Einschränkung in der Arbeitsfähigkeit dem Invaliditätsgrad. Die Beschwerdeführerin arbeitete zuletzt bis zur Kündigung des Arbeitsverhältnisses Ende September 2014 als Sachbearbeiterin. Diese als leicht einzustufende Tätigkeit kann sie unter Berücksichtigung des Zumutbarkeitsprofils von Dr. E.____ vom 6. November 2017 auch weiterhin in einem 50%igen Pensum ausüben. Da sich beim Prozentvergleich ein behinderungsbedingter oder anderweitig begründeter Abzug - entgegen der Auffassung der IV-Stelle und der Beschwerdeführerin - naturgemäss erübrigt, ist vorliegend von einem 50%igen Invaliditätsgrad auszugehen. 10.2 Die vorinstanzliche Berechnung des Invaliditätsgrads erweist sich als rechtens. Sie wird von der Versicherten denn auch nur in einem Punkt beanstandet. Sie macht für den Fall, dass von einer Verwertbarkeit ihrer Restarbeitsfähigkeit ausgegangen werde, geltend, dass ihr die IV-Stelle bei der Ermittlung des zumutbaren Invalideneinkommens einen Abzug von 25% vom Tabellenlohn hätte gewähren müssen. Dieser Auffassung kann nicht gefolgt werden, da - wie vorstehend bereits erwähnt - beim Prozentvergleich kein leidensbedingter Abzug zu gewähren ist (vgl. Urteil des Bundesgerichts vom 1. April 2019, 8C_654/2018, E. 7). 10.3 Zusammenfassend steht aufgrund der vorstehenden Ausführungen fest, dass die Beschwerdeführerin bei einem Invaliditätsgrad von 50% weiterhin Anspruch auf eine halbe Invalidenrente hat. Die Beschwerde gegen die Verfügung der IV-Stelle vom 30. August 2018 erweist sich als unbegründet, weshalb sie abzuweisen ist.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Franken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11.2 Bei diesem Verfahrensausgang besteht kein Anspruch auf eine Parteientschädigung (vgl. Art. 60 lit. g ATSG e contrario). Demgemäss wird erkannt: ://: 1. Die Beschwerde wird abgewiesen. 2. Die Verfahrenskosten in Höhe von Fr. 800.-- werden der Beschwerdeführerin auferlegt und mit dem geleisteten Kostenvorschuss in Höhe von Fr. 800.-- verrechnet.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